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99945" w14:textId="77777777" w:rsidR="00CD3823" w:rsidRDefault="00CD3823" w:rsidP="00CD382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1E9AC34" w14:textId="77777777" w:rsidR="00CD3823" w:rsidRDefault="00CD3823" w:rsidP="00D7776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80334F" w14:textId="77777777" w:rsidR="00D77765" w:rsidRPr="00AE1849" w:rsidRDefault="00D77765" w:rsidP="00D7776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>SYLABUS</w:t>
      </w:r>
    </w:p>
    <w:p w14:paraId="3D3D5788" w14:textId="0DB25843" w:rsidR="00D77765" w:rsidRPr="00AE1849" w:rsidRDefault="00D77765" w:rsidP="00727E8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E184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7E84">
        <w:rPr>
          <w:rFonts w:ascii="Corbel" w:hAnsi="Corbel"/>
          <w:b/>
          <w:smallCaps/>
          <w:sz w:val="24"/>
          <w:szCs w:val="24"/>
        </w:rPr>
        <w:t>202</w:t>
      </w:r>
      <w:r w:rsidR="00472D42">
        <w:rPr>
          <w:rFonts w:ascii="Corbel" w:hAnsi="Corbel"/>
          <w:b/>
          <w:smallCaps/>
          <w:sz w:val="24"/>
          <w:szCs w:val="24"/>
        </w:rPr>
        <w:t>5</w:t>
      </w:r>
      <w:r w:rsidR="00727E84">
        <w:rPr>
          <w:rFonts w:ascii="Corbel" w:hAnsi="Corbel"/>
          <w:b/>
          <w:smallCaps/>
          <w:sz w:val="24"/>
          <w:szCs w:val="24"/>
        </w:rPr>
        <w:t>-20</w:t>
      </w:r>
      <w:r w:rsidR="00472D42">
        <w:rPr>
          <w:rFonts w:ascii="Corbel" w:hAnsi="Corbel"/>
          <w:b/>
          <w:smallCaps/>
          <w:sz w:val="24"/>
          <w:szCs w:val="24"/>
        </w:rPr>
        <w:t>30</w:t>
      </w:r>
    </w:p>
    <w:p w14:paraId="7553E394" w14:textId="736AA286" w:rsidR="00D77765" w:rsidRPr="00AE1849" w:rsidRDefault="00D77765" w:rsidP="0028598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Rok akademicki </w:t>
      </w:r>
      <w:r w:rsidRPr="00AE1849">
        <w:rPr>
          <w:rFonts w:ascii="Corbel" w:hAnsi="Corbel"/>
          <w:b/>
          <w:sz w:val="24"/>
          <w:szCs w:val="24"/>
        </w:rPr>
        <w:t>202</w:t>
      </w:r>
      <w:r w:rsidR="00472D42">
        <w:rPr>
          <w:rFonts w:ascii="Corbel" w:hAnsi="Corbel"/>
          <w:b/>
          <w:sz w:val="24"/>
          <w:szCs w:val="24"/>
        </w:rPr>
        <w:t>5</w:t>
      </w:r>
      <w:r w:rsidRPr="00AE1849">
        <w:rPr>
          <w:rFonts w:ascii="Corbel" w:hAnsi="Corbel"/>
          <w:b/>
          <w:sz w:val="24"/>
          <w:szCs w:val="24"/>
        </w:rPr>
        <w:t>/202</w:t>
      </w:r>
      <w:r w:rsidR="00472D42">
        <w:rPr>
          <w:rFonts w:ascii="Corbel" w:hAnsi="Corbel"/>
          <w:b/>
          <w:sz w:val="24"/>
          <w:szCs w:val="24"/>
        </w:rPr>
        <w:t>6</w:t>
      </w:r>
    </w:p>
    <w:p w14:paraId="2E4EA98A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1ACAE7E1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E1849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7765" w:rsidRPr="00AE1849" w14:paraId="023C16C1" w14:textId="77777777" w:rsidTr="00604EA3">
        <w:tc>
          <w:tcPr>
            <w:tcW w:w="2694" w:type="dxa"/>
            <w:vAlign w:val="center"/>
          </w:tcPr>
          <w:p w14:paraId="752E66EC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2F50D1" w14:textId="77777777" w:rsidR="00D77765" w:rsidRPr="00AE1849" w:rsidRDefault="00D77765" w:rsidP="00246F8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psychologia rozwojowa</w:t>
            </w:r>
          </w:p>
        </w:tc>
      </w:tr>
      <w:tr w:rsidR="00D77765" w:rsidRPr="00AE1849" w14:paraId="0554D945" w14:textId="77777777" w:rsidTr="00604EA3">
        <w:tc>
          <w:tcPr>
            <w:tcW w:w="2694" w:type="dxa"/>
            <w:vAlign w:val="center"/>
          </w:tcPr>
          <w:p w14:paraId="56419FC3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9AD7C8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77765" w:rsidRPr="00AE1849" w14:paraId="03918056" w14:textId="77777777" w:rsidTr="00604EA3">
        <w:tc>
          <w:tcPr>
            <w:tcW w:w="2694" w:type="dxa"/>
            <w:vAlign w:val="center"/>
          </w:tcPr>
          <w:p w14:paraId="231FD5BB" w14:textId="77777777" w:rsidR="00D77765" w:rsidRPr="00AE1849" w:rsidRDefault="00D77765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7571A1D" w14:textId="158BA1BF" w:rsidR="00D77765" w:rsidRPr="00AE1849" w:rsidRDefault="00187B6E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7B6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77765" w:rsidRPr="00AE1849" w14:paraId="792DBFF1" w14:textId="77777777" w:rsidTr="00604EA3">
        <w:tc>
          <w:tcPr>
            <w:tcW w:w="2694" w:type="dxa"/>
            <w:vAlign w:val="center"/>
          </w:tcPr>
          <w:p w14:paraId="7FF526C0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C86D6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7765" w:rsidRPr="00AE1849" w14:paraId="6CC65529" w14:textId="77777777" w:rsidTr="00604EA3">
        <w:tc>
          <w:tcPr>
            <w:tcW w:w="2694" w:type="dxa"/>
            <w:vAlign w:val="center"/>
          </w:tcPr>
          <w:p w14:paraId="6B2978A9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06CBD4" w14:textId="1B210AF8" w:rsidR="00D77765" w:rsidRPr="00AE1849" w:rsidRDefault="0005115D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AE1849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77765" w:rsidRPr="00AE18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77765" w:rsidRPr="00AE1849">
              <w:rPr>
                <w:rFonts w:ascii="Corbel" w:hAnsi="Corbel"/>
                <w:b w:val="0"/>
                <w:sz w:val="24"/>
                <w:szCs w:val="24"/>
              </w:rPr>
              <w:t>pecjalna</w:t>
            </w:r>
          </w:p>
        </w:tc>
      </w:tr>
      <w:tr w:rsidR="00D77765" w:rsidRPr="00AE1849" w14:paraId="1052911A" w14:textId="77777777" w:rsidTr="00604EA3">
        <w:tc>
          <w:tcPr>
            <w:tcW w:w="2694" w:type="dxa"/>
            <w:vAlign w:val="center"/>
          </w:tcPr>
          <w:p w14:paraId="0FBDFB3C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5BF1A9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7765" w:rsidRPr="00AE1849" w14:paraId="0615BF75" w14:textId="77777777" w:rsidTr="00604EA3">
        <w:tc>
          <w:tcPr>
            <w:tcW w:w="2694" w:type="dxa"/>
            <w:vAlign w:val="center"/>
          </w:tcPr>
          <w:p w14:paraId="4A954878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09FC02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7765" w:rsidRPr="00AE1849" w14:paraId="18E3E350" w14:textId="77777777" w:rsidTr="00604EA3">
        <w:tc>
          <w:tcPr>
            <w:tcW w:w="2694" w:type="dxa"/>
            <w:vAlign w:val="center"/>
          </w:tcPr>
          <w:p w14:paraId="0B5EA01B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30F2EA" w14:textId="45D5CBE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72D4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77765" w:rsidRPr="00AE1849" w14:paraId="684D631F" w14:textId="77777777" w:rsidTr="00604EA3">
        <w:tc>
          <w:tcPr>
            <w:tcW w:w="2694" w:type="dxa"/>
            <w:vAlign w:val="center"/>
          </w:tcPr>
          <w:p w14:paraId="7994218A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D7B527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D77765" w:rsidRPr="00AE1849" w14:paraId="08FD9FBB" w14:textId="77777777" w:rsidTr="00604EA3">
        <w:tc>
          <w:tcPr>
            <w:tcW w:w="2694" w:type="dxa"/>
            <w:vAlign w:val="center"/>
          </w:tcPr>
          <w:p w14:paraId="7BE080D0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BAA29F" w14:textId="77777777" w:rsidR="00D77765" w:rsidRPr="00AE1849" w:rsidRDefault="00D77765" w:rsidP="000A16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Ogólne przygotowanie psyc</w:t>
            </w:r>
            <w:r w:rsidR="000A1681" w:rsidRPr="00AE1849">
              <w:rPr>
                <w:rFonts w:ascii="Corbel" w:hAnsi="Corbel"/>
                <w:b w:val="0"/>
                <w:sz w:val="24"/>
                <w:szCs w:val="24"/>
              </w:rPr>
              <w:t xml:space="preserve">hologiczne </w:t>
            </w:r>
          </w:p>
        </w:tc>
      </w:tr>
      <w:tr w:rsidR="00D77765" w:rsidRPr="00AE1849" w14:paraId="25427CCB" w14:textId="77777777" w:rsidTr="00604EA3">
        <w:tc>
          <w:tcPr>
            <w:tcW w:w="2694" w:type="dxa"/>
            <w:vAlign w:val="center"/>
          </w:tcPr>
          <w:p w14:paraId="04E5870E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7AC773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7765" w:rsidRPr="00AE1849" w14:paraId="3C8AC4D2" w14:textId="77777777" w:rsidTr="00604EA3">
        <w:tc>
          <w:tcPr>
            <w:tcW w:w="2694" w:type="dxa"/>
            <w:vAlign w:val="center"/>
          </w:tcPr>
          <w:p w14:paraId="02BA2E86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775B0" w14:textId="77777777" w:rsidR="00D77765" w:rsidRPr="00AE1849" w:rsidRDefault="00D77765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dr hab. Marta Wrońska, prof. UR</w:t>
            </w:r>
          </w:p>
        </w:tc>
      </w:tr>
      <w:tr w:rsidR="00D77765" w:rsidRPr="00AE1849" w14:paraId="25365118" w14:textId="77777777" w:rsidTr="00604EA3">
        <w:tc>
          <w:tcPr>
            <w:tcW w:w="2694" w:type="dxa"/>
            <w:vAlign w:val="center"/>
          </w:tcPr>
          <w:p w14:paraId="32AD7BA4" w14:textId="77777777" w:rsidR="00D77765" w:rsidRPr="00AE1849" w:rsidRDefault="00D77765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6D03C4" w14:textId="77777777" w:rsidR="00D77765" w:rsidRPr="00AE1849" w:rsidRDefault="00D77765" w:rsidP="00D777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E1849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2FD1C5DC" w14:textId="77777777" w:rsidR="00D77765" w:rsidRPr="00AE1849" w:rsidRDefault="00D77765" w:rsidP="00D22D87">
      <w:pPr>
        <w:pStyle w:val="Podpunkty"/>
        <w:ind w:left="0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* </w:t>
      </w:r>
      <w:r w:rsidRPr="00AE1849">
        <w:rPr>
          <w:rFonts w:ascii="Corbel" w:hAnsi="Corbel"/>
          <w:i/>
          <w:sz w:val="24"/>
          <w:szCs w:val="24"/>
        </w:rPr>
        <w:t>-</w:t>
      </w:r>
      <w:r w:rsidRPr="00AE1849">
        <w:rPr>
          <w:rFonts w:ascii="Corbel" w:hAnsi="Corbel"/>
          <w:b w:val="0"/>
          <w:i/>
          <w:sz w:val="24"/>
          <w:szCs w:val="24"/>
        </w:rPr>
        <w:t>opcjonalni</w:t>
      </w:r>
      <w:r w:rsidRPr="00AE1849">
        <w:rPr>
          <w:rFonts w:ascii="Corbel" w:hAnsi="Corbel"/>
          <w:b w:val="0"/>
          <w:sz w:val="24"/>
          <w:szCs w:val="24"/>
        </w:rPr>
        <w:t>e,</w:t>
      </w:r>
      <w:r w:rsidRPr="00AE1849">
        <w:rPr>
          <w:rFonts w:ascii="Corbel" w:hAnsi="Corbel"/>
          <w:i/>
          <w:sz w:val="24"/>
          <w:szCs w:val="24"/>
        </w:rPr>
        <w:t xml:space="preserve"> </w:t>
      </w:r>
      <w:r w:rsidRPr="00AE18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DA04EFB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02C6A8" w14:textId="77777777" w:rsidR="00D77765" w:rsidRPr="00AE1849" w:rsidRDefault="00D77765" w:rsidP="00D77765">
      <w:pPr>
        <w:pStyle w:val="Podpunkty"/>
        <w:ind w:left="284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8BDBD8" w14:textId="77777777" w:rsidR="00D77765" w:rsidRPr="00AE1849" w:rsidRDefault="00D77765" w:rsidP="00D7776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D77765" w:rsidRPr="00AE1849" w14:paraId="2A1E7208" w14:textId="77777777" w:rsidTr="00D777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CBE1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Semestr</w:t>
            </w:r>
          </w:p>
          <w:p w14:paraId="04034B7C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983C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Wykł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F484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20B3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Konw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6E6F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7876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Sem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FC11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F0AB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E1849">
              <w:rPr>
                <w:rFonts w:ascii="Corbel" w:hAnsi="Corbel"/>
                <w:szCs w:val="24"/>
              </w:rPr>
              <w:t>Prakt</w:t>
            </w:r>
            <w:proofErr w:type="spellEnd"/>
            <w:r w:rsidRPr="00AE18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9774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E18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13FB" w14:textId="77777777" w:rsidR="00D77765" w:rsidRPr="00AE1849" w:rsidRDefault="00D77765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E18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7765" w:rsidRPr="00AE1849" w14:paraId="48AE6923" w14:textId="77777777" w:rsidTr="00D777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5B78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FE23" w14:textId="6C3814FE" w:rsidR="00D77765" w:rsidRPr="00AE1849" w:rsidRDefault="00005DE1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3BC9" w14:textId="472D85CE" w:rsidR="00D77765" w:rsidRPr="00AE1849" w:rsidRDefault="00005DE1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7B43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B34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661C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FB11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A32A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77AC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CD3D" w14:textId="77777777" w:rsidR="00D77765" w:rsidRPr="00AE1849" w:rsidRDefault="00D77765" w:rsidP="00604E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044498" w14:textId="77777777" w:rsidR="00D77765" w:rsidRPr="00AE1849" w:rsidRDefault="00D77765" w:rsidP="00D7776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8761A" w14:textId="77777777" w:rsidR="00D77765" w:rsidRPr="00AE1849" w:rsidRDefault="00D77765" w:rsidP="00D7776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1679917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1.2.</w:t>
      </w:r>
      <w:r w:rsidRPr="00AE18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E68D26F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eastAsia="MS Gothic" w:hAnsi="Corbel"/>
          <w:b w:val="0"/>
          <w:szCs w:val="24"/>
        </w:rPr>
        <w:sym w:font="Wingdings" w:char="F078"/>
      </w:r>
      <w:r w:rsidRPr="00AE1849">
        <w:rPr>
          <w:rFonts w:ascii="Corbel" w:eastAsia="MS Gothic" w:hAnsi="Corbel"/>
          <w:b w:val="0"/>
          <w:szCs w:val="24"/>
        </w:rPr>
        <w:t xml:space="preserve"> </w:t>
      </w:r>
      <w:r w:rsidRPr="00AE18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65DC650" w14:textId="77777777" w:rsidR="00D77765" w:rsidRPr="00AE1849" w:rsidRDefault="00D77765" w:rsidP="00D7776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E1849">
        <w:rPr>
          <w:rFonts w:ascii="MS Gothic" w:eastAsia="MS Gothic" w:hAnsi="MS Gothic" w:cs="MS Gothic" w:hint="eastAsia"/>
          <w:b w:val="0"/>
          <w:szCs w:val="24"/>
        </w:rPr>
        <w:t>☐</w:t>
      </w:r>
      <w:r w:rsidRPr="00AE18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68DCAAB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F9A1" w14:textId="77777777" w:rsidR="00D77765" w:rsidRPr="00AE1849" w:rsidRDefault="00D77765" w:rsidP="00D7776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1.3 </w:t>
      </w:r>
      <w:r w:rsidRPr="00AE1849">
        <w:rPr>
          <w:rFonts w:ascii="Corbel" w:hAnsi="Corbel"/>
          <w:smallCaps w:val="0"/>
          <w:szCs w:val="24"/>
        </w:rPr>
        <w:tab/>
        <w:t xml:space="preserve">Forma zaliczenia przedmiotu  (z toku): </w:t>
      </w:r>
    </w:p>
    <w:p w14:paraId="1B0BC7B4" w14:textId="380D88A6" w:rsidR="00D77765" w:rsidRPr="00AE1849" w:rsidRDefault="00D77765" w:rsidP="0005115D">
      <w:pPr>
        <w:spacing w:after="0" w:line="240" w:lineRule="auto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ab/>
        <w:t>egzamin</w:t>
      </w:r>
    </w:p>
    <w:p w14:paraId="2DF902A8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7BEB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4C96A022" w14:textId="77777777" w:rsidTr="00604EA3">
        <w:tc>
          <w:tcPr>
            <w:tcW w:w="9670" w:type="dxa"/>
          </w:tcPr>
          <w:p w14:paraId="098BA070" w14:textId="77777777" w:rsidR="00D77765" w:rsidRPr="00AE1849" w:rsidRDefault="00D77765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„Psychologia ogólna”.</w:t>
            </w:r>
          </w:p>
        </w:tc>
      </w:tr>
    </w:tbl>
    <w:p w14:paraId="498A221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534A180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  <w:r w:rsidRPr="00AE1849">
        <w:rPr>
          <w:rFonts w:ascii="Corbel" w:hAnsi="Corbel"/>
          <w:szCs w:val="24"/>
        </w:rPr>
        <w:t>3. cele, efekty uczenia się , treści Programowe i stosowane metody Dydaktyczne</w:t>
      </w:r>
    </w:p>
    <w:p w14:paraId="5C89B32A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zCs w:val="24"/>
        </w:rPr>
      </w:pPr>
    </w:p>
    <w:p w14:paraId="29AB498C" w14:textId="77777777" w:rsidR="00D77765" w:rsidRPr="00AE1849" w:rsidRDefault="00D77765" w:rsidP="00D77765">
      <w:pPr>
        <w:pStyle w:val="Podpunkty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77765" w:rsidRPr="00AE1849" w14:paraId="75BABFC6" w14:textId="77777777" w:rsidTr="00604EA3">
        <w:tc>
          <w:tcPr>
            <w:tcW w:w="841" w:type="dxa"/>
            <w:vAlign w:val="center"/>
          </w:tcPr>
          <w:p w14:paraId="2B3139EE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</w:tcPr>
          <w:p w14:paraId="1A883089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problemów, zadań i obszarów aplikacji współczesnej psychologii rozwoju człowieka.</w:t>
            </w:r>
          </w:p>
        </w:tc>
      </w:tr>
      <w:tr w:rsidR="00D77765" w:rsidRPr="00AE1849" w14:paraId="1936A364" w14:textId="77777777" w:rsidTr="00604EA3">
        <w:tc>
          <w:tcPr>
            <w:tcW w:w="841" w:type="dxa"/>
            <w:vAlign w:val="center"/>
          </w:tcPr>
          <w:p w14:paraId="185BFE20" w14:textId="77777777" w:rsidR="00D77765" w:rsidRPr="00AE1849" w:rsidRDefault="00D77765" w:rsidP="00D7776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1C30DA62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Uświadomienie wielości i złożoność czynników rozwoju psychicznego oraz ich praktycznych konsekwencji.</w:t>
            </w:r>
          </w:p>
        </w:tc>
      </w:tr>
      <w:tr w:rsidR="00D77765" w:rsidRPr="00AE1849" w14:paraId="3E219BB8" w14:textId="77777777" w:rsidTr="00604EA3">
        <w:tc>
          <w:tcPr>
            <w:tcW w:w="841" w:type="dxa"/>
            <w:vAlign w:val="center"/>
          </w:tcPr>
          <w:p w14:paraId="6026F93C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14:paraId="52345EB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z zakresu poszczególnych sfer funkcjonowania człowieka.</w:t>
            </w:r>
          </w:p>
        </w:tc>
      </w:tr>
      <w:tr w:rsidR="00D77765" w:rsidRPr="00AE1849" w14:paraId="332734B3" w14:textId="77777777" w:rsidTr="00604EA3">
        <w:tc>
          <w:tcPr>
            <w:tcW w:w="841" w:type="dxa"/>
            <w:vAlign w:val="center"/>
          </w:tcPr>
          <w:p w14:paraId="2A5FBF81" w14:textId="77777777" w:rsidR="00D77765" w:rsidRPr="00AE1849" w:rsidRDefault="00D77765" w:rsidP="00D777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</w:tcPr>
          <w:p w14:paraId="364293A7" w14:textId="77777777" w:rsidR="00D77765" w:rsidRPr="00AE1849" w:rsidRDefault="00D77765" w:rsidP="00D777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E1849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psychicznego, ukierunkowanymi na praktyczne zastosowanie.</w:t>
            </w:r>
          </w:p>
        </w:tc>
      </w:tr>
    </w:tbl>
    <w:p w14:paraId="021D985D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6AD963" w14:textId="77777777" w:rsidR="00D77765" w:rsidRPr="00AE1849" w:rsidRDefault="00D77765" w:rsidP="00D7776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3.2 Efekty uczenia się dla przedmiotu</w:t>
      </w:r>
      <w:r w:rsidRPr="00AE18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77765" w:rsidRPr="00AE1849" w14:paraId="6465399B" w14:textId="77777777" w:rsidTr="00604EA3">
        <w:tc>
          <w:tcPr>
            <w:tcW w:w="1681" w:type="dxa"/>
            <w:vAlign w:val="center"/>
          </w:tcPr>
          <w:p w14:paraId="52228E3F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2B7EB38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4C77F23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E18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7765" w:rsidRPr="00AE1849" w14:paraId="52C3B519" w14:textId="77777777" w:rsidTr="00D77765">
        <w:tc>
          <w:tcPr>
            <w:tcW w:w="1681" w:type="dxa"/>
            <w:vAlign w:val="center"/>
          </w:tcPr>
          <w:p w14:paraId="1A5FCB9F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8136435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Scharakteryzuje klasyczne i współczesne teorie rozwoju człowieka oraz najważniejsze uwarunkowania i następstwa tych procesów</w:t>
            </w:r>
          </w:p>
        </w:tc>
        <w:tc>
          <w:tcPr>
            <w:tcW w:w="1865" w:type="dxa"/>
            <w:vAlign w:val="center"/>
          </w:tcPr>
          <w:p w14:paraId="4AF8301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PS.W2.</w:t>
            </w:r>
          </w:p>
          <w:p w14:paraId="2E5A3009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54F193E6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0625DC5D" w14:textId="77777777" w:rsidTr="00D77765">
        <w:tc>
          <w:tcPr>
            <w:tcW w:w="1681" w:type="dxa"/>
            <w:vAlign w:val="center"/>
          </w:tcPr>
          <w:p w14:paraId="3907520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8E3B1FC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Zanalizuje i oceni różne zjawiska społeczne, w tym różne sytuacje wychowawcze, dydaktyczne i opiekuńcze wykorzystując do tego wiedzę z zakresu psychologii rozwoju</w:t>
            </w:r>
          </w:p>
        </w:tc>
        <w:tc>
          <w:tcPr>
            <w:tcW w:w="1865" w:type="dxa"/>
            <w:vAlign w:val="center"/>
          </w:tcPr>
          <w:p w14:paraId="022FF4A8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04C977E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400A56A1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67AA2A4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77765" w:rsidRPr="00AE1849" w14:paraId="4797FA35" w14:textId="77777777" w:rsidTr="00D77765">
        <w:tc>
          <w:tcPr>
            <w:tcW w:w="1681" w:type="dxa"/>
            <w:vAlign w:val="center"/>
          </w:tcPr>
          <w:p w14:paraId="75839015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33B6D97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Przedstawi wyniki przeprowadzonej obserwacji rozwoju dziecka wraz z dokonaną analizą i interpretacją</w:t>
            </w:r>
          </w:p>
        </w:tc>
        <w:tc>
          <w:tcPr>
            <w:tcW w:w="1865" w:type="dxa"/>
            <w:vAlign w:val="center"/>
          </w:tcPr>
          <w:p w14:paraId="29E80C5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462EB203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  <w:p w14:paraId="086FE45A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  <w:tr w:rsidR="00D77765" w:rsidRPr="00AE1849" w14:paraId="070D869F" w14:textId="77777777" w:rsidTr="00D77765">
        <w:tc>
          <w:tcPr>
            <w:tcW w:w="1681" w:type="dxa"/>
            <w:vAlign w:val="center"/>
          </w:tcPr>
          <w:p w14:paraId="2C668ED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834BF6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Odniesie wiedzę i umiejętności z psychologii rozwoju do kierowania własnym rozwojem</w:t>
            </w:r>
          </w:p>
        </w:tc>
        <w:tc>
          <w:tcPr>
            <w:tcW w:w="1865" w:type="dxa"/>
            <w:vAlign w:val="center"/>
          </w:tcPr>
          <w:p w14:paraId="4906057E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2CF23F0E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69C5E3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>3.3 Treści programowe</w:t>
      </w:r>
    </w:p>
    <w:p w14:paraId="48D99272" w14:textId="77777777" w:rsidR="00D77765" w:rsidRPr="00AE1849" w:rsidRDefault="00D77765" w:rsidP="00D7776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 </w:t>
      </w:r>
      <w:r w:rsidRPr="00AE1849">
        <w:rPr>
          <w:rFonts w:ascii="Corbel" w:hAnsi="Corbel"/>
          <w:sz w:val="24"/>
          <w:szCs w:val="24"/>
        </w:rPr>
        <w:t xml:space="preserve">  </w:t>
      </w:r>
    </w:p>
    <w:p w14:paraId="5DD3F85A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117A4739" w14:textId="77777777" w:rsidTr="00604EA3">
        <w:tc>
          <w:tcPr>
            <w:tcW w:w="9520" w:type="dxa"/>
          </w:tcPr>
          <w:p w14:paraId="27EB85D7" w14:textId="77777777" w:rsidR="00D77765" w:rsidRPr="00AE1849" w:rsidRDefault="00D77765" w:rsidP="00604E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14C1DB57" w14:textId="77777777" w:rsidTr="00604EA3">
        <w:tc>
          <w:tcPr>
            <w:tcW w:w="9520" w:type="dxa"/>
          </w:tcPr>
          <w:p w14:paraId="1B0B1F70" w14:textId="231E16D9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Przedmiot, problemy i zadania współczesnej psychologii rozwoju człowieka.</w:t>
            </w:r>
            <w:r w:rsidR="006C398F">
              <w:t xml:space="preserve"> </w:t>
            </w:r>
            <w:r w:rsidR="006C398F" w:rsidRPr="006C398F">
              <w:rPr>
                <w:rFonts w:ascii="Corbel" w:hAnsi="Corbel"/>
                <w:sz w:val="24"/>
                <w:szCs w:val="24"/>
              </w:rPr>
              <w:t>Znaczenie badań z zakresu psychologii rozwoju dla pedagogiki</w:t>
            </w:r>
            <w:r w:rsidR="006C398F">
              <w:rPr>
                <w:rFonts w:ascii="Corbel" w:hAnsi="Corbel"/>
                <w:sz w:val="24"/>
                <w:szCs w:val="24"/>
              </w:rPr>
              <w:t xml:space="preserve"> specjalnej</w:t>
            </w:r>
            <w:r w:rsidR="006C398F" w:rsidRPr="006C39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14:paraId="15D72DBE" w14:textId="77777777" w:rsidTr="00604EA3">
        <w:tc>
          <w:tcPr>
            <w:tcW w:w="9520" w:type="dxa"/>
          </w:tcPr>
          <w:p w14:paraId="6C084F4D" w14:textId="2F8151BF" w:rsidR="00D77765" w:rsidRPr="00AE1849" w:rsidRDefault="00B3134C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134C">
              <w:rPr>
                <w:rFonts w:ascii="Corbel" w:hAnsi="Corbel"/>
                <w:sz w:val="24"/>
                <w:szCs w:val="24"/>
              </w:rPr>
              <w:t>Pojęcie rozwoju i zmiany rozwojowej. Ogólne prawidłowości rozwoju psychicznego</w:t>
            </w:r>
            <w:r w:rsidR="00D77765" w:rsidRPr="00AE1849">
              <w:rPr>
                <w:rFonts w:ascii="Corbel" w:hAnsi="Corbel"/>
                <w:sz w:val="24"/>
                <w:szCs w:val="24"/>
              </w:rPr>
              <w:t>. Czynniki rozwoju psychicznego: regulacje endogenne, środowisko fizyczne i społeczno-kulturowe, równoważenie i aktywność własna.</w:t>
            </w:r>
          </w:p>
        </w:tc>
      </w:tr>
      <w:tr w:rsidR="00D77765" w:rsidRPr="00AE1849" w14:paraId="2CEA789A" w14:textId="77777777" w:rsidTr="00604EA3">
        <w:tc>
          <w:tcPr>
            <w:tcW w:w="9520" w:type="dxa"/>
          </w:tcPr>
          <w:p w14:paraId="7B0293BB" w14:textId="7BE50F45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Periodyzacja rozwoju psychicznego.</w:t>
            </w:r>
            <w:r w:rsidR="00B3134C">
              <w:t xml:space="preserve"> </w:t>
            </w:r>
            <w:r w:rsidR="00B3134C" w:rsidRPr="00B3134C">
              <w:rPr>
                <w:rFonts w:ascii="Corbel" w:hAnsi="Corbel"/>
                <w:sz w:val="24"/>
                <w:szCs w:val="24"/>
              </w:rPr>
              <w:t>Ogólna charakterystyka er i okresów rozwoju.</w:t>
            </w:r>
          </w:p>
        </w:tc>
      </w:tr>
      <w:tr w:rsidR="00D77765" w:rsidRPr="00AE1849" w14:paraId="30A95DA1" w14:textId="77777777" w:rsidTr="00604EA3">
        <w:tc>
          <w:tcPr>
            <w:tcW w:w="9520" w:type="dxa"/>
          </w:tcPr>
          <w:p w14:paraId="3A21759A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poznawczy w ciągu życia. Stadia rozwoju poznawczego według J. Piageta.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Postformalne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 xml:space="preserve"> sposoby myślenia.</w:t>
            </w:r>
          </w:p>
        </w:tc>
      </w:tr>
      <w:tr w:rsidR="00D77765" w:rsidRPr="00AE1849" w14:paraId="11A134BB" w14:textId="77777777" w:rsidTr="00604EA3">
        <w:tc>
          <w:tcPr>
            <w:tcW w:w="9520" w:type="dxa"/>
          </w:tcPr>
          <w:p w14:paraId="6C79A44E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poznawczy w ciągu życia. Spostrzeganie, uwaga i pamięć. Szybkość przetwarzania informacji. Przyswajanie języka.</w:t>
            </w:r>
          </w:p>
        </w:tc>
      </w:tr>
      <w:tr w:rsidR="00D77765" w:rsidRPr="00AE1849" w14:paraId="2DF9F84C" w14:textId="77777777" w:rsidTr="00604EA3">
        <w:tc>
          <w:tcPr>
            <w:tcW w:w="9520" w:type="dxa"/>
          </w:tcPr>
          <w:p w14:paraId="7070AF17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emocjonalny w cyklu życia.</w:t>
            </w:r>
          </w:p>
        </w:tc>
      </w:tr>
      <w:tr w:rsidR="00D77765" w:rsidRPr="00AE1849" w14:paraId="3745063F" w14:textId="77777777" w:rsidTr="00604EA3">
        <w:tc>
          <w:tcPr>
            <w:tcW w:w="9520" w:type="dxa"/>
          </w:tcPr>
          <w:p w14:paraId="69B747A9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Rozwój społeczny w ciągu życia. Społeczne przełomy życiowe. Stadia rozwoju psychospołecznego według E.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765" w:rsidRPr="00AE1849" w14:paraId="1473198A" w14:textId="77777777" w:rsidTr="00604EA3">
        <w:tc>
          <w:tcPr>
            <w:tcW w:w="9520" w:type="dxa"/>
          </w:tcPr>
          <w:p w14:paraId="6E0D6F48" w14:textId="77777777" w:rsidR="00D77765" w:rsidRPr="00AE1849" w:rsidRDefault="00D77765" w:rsidP="00604E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lastRenderedPageBreak/>
              <w:t xml:space="preserve">Rozwój moralny w cyklu życia. Poznawczo-rozwojowa koncepcja rozwoju moralnego: teorie J. Piageta i L. </w:t>
            </w:r>
            <w:proofErr w:type="spellStart"/>
            <w:r w:rsidRPr="00AE1849">
              <w:rPr>
                <w:rFonts w:ascii="Corbel" w:hAnsi="Corbel"/>
                <w:sz w:val="24"/>
                <w:szCs w:val="24"/>
              </w:rPr>
              <w:t>Kohlberga</w:t>
            </w:r>
            <w:proofErr w:type="spellEnd"/>
            <w:r w:rsidRPr="00AE18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A78AB1" w14:textId="77777777" w:rsidR="00D77765" w:rsidRPr="00AE1849" w:rsidRDefault="00D77765" w:rsidP="00D77765">
      <w:pPr>
        <w:spacing w:after="0" w:line="240" w:lineRule="auto"/>
        <w:rPr>
          <w:rFonts w:ascii="Corbel" w:hAnsi="Corbel"/>
          <w:sz w:val="24"/>
          <w:szCs w:val="24"/>
        </w:rPr>
      </w:pPr>
    </w:p>
    <w:p w14:paraId="1C806DB0" w14:textId="77777777" w:rsidR="00D77765" w:rsidRPr="00AE1849" w:rsidRDefault="00D77765" w:rsidP="00D777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E1849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4A9462FD" w14:textId="77777777" w:rsidTr="00604EA3">
        <w:tc>
          <w:tcPr>
            <w:tcW w:w="9520" w:type="dxa"/>
          </w:tcPr>
          <w:p w14:paraId="05FCB40F" w14:textId="77777777" w:rsidR="00D77765" w:rsidRPr="00AE1849" w:rsidRDefault="00D77765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D77765" w:rsidRPr="00AE1849" w14:paraId="3E955E5A" w14:textId="77777777" w:rsidTr="00604EA3">
        <w:tc>
          <w:tcPr>
            <w:tcW w:w="9520" w:type="dxa"/>
          </w:tcPr>
          <w:p w14:paraId="39A65EF3" w14:textId="3E7A9C24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prenatalny i faza noworodka. Osiągnięcia rozwojowe i przejawy życia psychicznego noworodka. Odruchy i czynności przystosowawcze noworodka. Rola wczesnych kontaktów matka – dziecko.</w:t>
            </w:r>
            <w:r w:rsidR="00B3134C">
              <w:t xml:space="preserve"> </w:t>
            </w:r>
            <w:r w:rsidR="00B3134C" w:rsidRPr="00B3134C">
              <w:rPr>
                <w:rFonts w:ascii="Corbel" w:hAnsi="Corbel"/>
                <w:sz w:val="24"/>
                <w:szCs w:val="24"/>
              </w:rPr>
              <w:t>Przywiązanie.</w:t>
            </w:r>
          </w:p>
        </w:tc>
      </w:tr>
      <w:tr w:rsidR="00D77765" w:rsidRPr="00AE1849" w14:paraId="69B01398" w14:textId="77777777" w:rsidTr="00604EA3">
        <w:tc>
          <w:tcPr>
            <w:tcW w:w="9520" w:type="dxa"/>
          </w:tcPr>
          <w:p w14:paraId="035186E1" w14:textId="42490840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Rozwój psychomotoryczny małego dziecka. Osiągnięcia rozwojowe wczesnego dzieciństwa. Rozwój ruchowy i jego wpływ na psychiczne funkcjonowanie dziecka. Aktywność poznawcza i społeczna. Potrzeby psychiczne i sposoby ich zaspokajania. Przejawy rozwoju emocjonalnego.</w:t>
            </w:r>
          </w:p>
        </w:tc>
      </w:tr>
      <w:tr w:rsidR="00D77765" w:rsidRPr="00AE1849" w14:paraId="681E0542" w14:textId="77777777" w:rsidTr="00604EA3">
        <w:tc>
          <w:tcPr>
            <w:tcW w:w="9520" w:type="dxa"/>
          </w:tcPr>
          <w:p w14:paraId="22EC8E5B" w14:textId="7F5D93B8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Wiek przedszkolny.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>Stadium przedoperacyjne w myśleniu. Kształtowanie się uwagi dowolnej u dziecka. Rozwój emocjonalny. Rozwój społeczny. Pierwsze przejawy moralności dziecka. Zabawy w wieku przedszkolnym. Psychologiczne kryteria dojrzałości szkolnej.</w:t>
            </w:r>
          </w:p>
        </w:tc>
      </w:tr>
      <w:tr w:rsidR="00D77765" w:rsidRPr="00AE1849" w14:paraId="7AEFE95B" w14:textId="77777777" w:rsidTr="00604EA3">
        <w:tc>
          <w:tcPr>
            <w:tcW w:w="9520" w:type="dxa"/>
          </w:tcPr>
          <w:p w14:paraId="62BCAAC3" w14:textId="0736581A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Młodszy wiek szkolny.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 xml:space="preserve">Operacje konkretne w myśleniu. Rozwój emocji i uczuć dziecka w wieku szkolnym. Rozwój społeczny i moralny. Rola ucznia/ uczennicy. </w:t>
            </w:r>
            <w:r w:rsidRPr="00AE1849">
              <w:rPr>
                <w:rFonts w:ascii="Corbel" w:hAnsi="Corbel"/>
                <w:sz w:val="24"/>
                <w:szCs w:val="24"/>
              </w:rPr>
              <w:t>Interakcje społeczne i pełnienie ról w sytuacjach wychowawczych.</w:t>
            </w:r>
          </w:p>
        </w:tc>
      </w:tr>
      <w:tr w:rsidR="00D77765" w:rsidRPr="00AE1849" w14:paraId="63E32976" w14:textId="77777777" w:rsidTr="00604EA3">
        <w:tc>
          <w:tcPr>
            <w:tcW w:w="9520" w:type="dxa"/>
          </w:tcPr>
          <w:p w14:paraId="60D84530" w14:textId="530EDC9E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Adolescencja. Najważniejsze zmiany procesów poznawczych, rozwój emocjonalny, społeczny i osobowościowy.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 xml:space="preserve">Dojrzewanie psychoseksualne. </w:t>
            </w:r>
            <w:r w:rsidRPr="00AE1849">
              <w:rPr>
                <w:rFonts w:ascii="Corbel" w:hAnsi="Corbel"/>
                <w:sz w:val="24"/>
                <w:szCs w:val="24"/>
              </w:rPr>
              <w:t>Kryzys tożsamości i jego rozwiązanie.</w:t>
            </w:r>
          </w:p>
        </w:tc>
      </w:tr>
      <w:tr w:rsidR="00D77765" w:rsidRPr="00AE1849" w14:paraId="3B67F861" w14:textId="77777777" w:rsidTr="00604EA3">
        <w:tc>
          <w:tcPr>
            <w:tcW w:w="9520" w:type="dxa"/>
          </w:tcPr>
          <w:p w14:paraId="1CBA8AB5" w14:textId="10B715C8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 xml:space="preserve">Przejawy rozwoju człowieka dorosłego. Wczesna, środkowa i późna dorosłość. Wchodzenie w dorosłość – podejmowanie nowych ról rodzinnych i zawodowych. Stabilizacja w rolach. Kryzys połowy życia. Adaptacja do starzenia się i starości. </w:t>
            </w:r>
            <w:r w:rsidR="0008237B" w:rsidRPr="0008237B">
              <w:rPr>
                <w:rFonts w:ascii="Corbel" w:hAnsi="Corbel"/>
                <w:sz w:val="24"/>
                <w:szCs w:val="24"/>
              </w:rPr>
              <w:t>Doświadczenie żałoby.</w:t>
            </w:r>
          </w:p>
        </w:tc>
      </w:tr>
    </w:tbl>
    <w:p w14:paraId="1EB064AD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13069A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3.4 Metody dydaktyczne</w:t>
      </w:r>
      <w:r w:rsidRPr="00AE1849">
        <w:rPr>
          <w:rFonts w:ascii="Corbel" w:hAnsi="Corbel"/>
          <w:b w:val="0"/>
          <w:smallCaps w:val="0"/>
          <w:szCs w:val="24"/>
        </w:rPr>
        <w:t xml:space="preserve"> </w:t>
      </w:r>
    </w:p>
    <w:p w14:paraId="24F14645" w14:textId="7DE7CC96" w:rsidR="00D77765" w:rsidRPr="00AE1849" w:rsidRDefault="00826940" w:rsidP="00D77765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826940">
        <w:rPr>
          <w:rFonts w:ascii="Corbel" w:hAnsi="Corbel"/>
          <w:b w:val="0"/>
          <w:smallCaps w:val="0"/>
          <w:szCs w:val="24"/>
          <w:u w:val="single"/>
        </w:rPr>
        <w:t>W</w:t>
      </w:r>
      <w:r w:rsidR="00D77765" w:rsidRPr="00826940">
        <w:rPr>
          <w:rFonts w:ascii="Corbel" w:hAnsi="Corbel"/>
          <w:b w:val="0"/>
          <w:smallCaps w:val="0"/>
          <w:szCs w:val="24"/>
          <w:u w:val="single"/>
        </w:rPr>
        <w:t>ykład</w:t>
      </w:r>
      <w:r w:rsidR="00D77765" w:rsidRPr="00AE1849">
        <w:rPr>
          <w:rFonts w:ascii="Corbel" w:hAnsi="Corbel"/>
          <w:b w:val="0"/>
          <w:smallCaps w:val="0"/>
          <w:szCs w:val="24"/>
        </w:rPr>
        <w:t>: wykład problemowy, wykład z prezentacją multimedialną.</w:t>
      </w:r>
    </w:p>
    <w:p w14:paraId="57219683" w14:textId="69C8132C" w:rsidR="00D77765" w:rsidRPr="00AE1849" w:rsidRDefault="00826940" w:rsidP="00D7776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6940">
        <w:rPr>
          <w:rFonts w:ascii="Corbel" w:hAnsi="Corbel"/>
          <w:b w:val="0"/>
          <w:smallCaps w:val="0"/>
          <w:szCs w:val="24"/>
          <w:u w:val="single"/>
        </w:rPr>
        <w:t>Ć</w:t>
      </w:r>
      <w:r w:rsidR="00D77765" w:rsidRPr="00826940">
        <w:rPr>
          <w:rFonts w:ascii="Corbel" w:hAnsi="Corbel"/>
          <w:b w:val="0"/>
          <w:smallCaps w:val="0"/>
          <w:szCs w:val="24"/>
          <w:u w:val="single"/>
        </w:rPr>
        <w:t>wiczenia</w:t>
      </w:r>
      <w:r w:rsidR="00D77765" w:rsidRPr="00AE1849">
        <w:rPr>
          <w:rFonts w:ascii="Corbel" w:hAnsi="Corbel"/>
          <w:b w:val="0"/>
          <w:smallCaps w:val="0"/>
          <w:szCs w:val="24"/>
        </w:rPr>
        <w:t>: analiza tekstów z dyskusją, praca w grupach (studium przypadku, dyskusja, burza mózgów).</w:t>
      </w:r>
    </w:p>
    <w:p w14:paraId="3E980A70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D54546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F7F6C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 METODY I KRYTERIA OCENY </w:t>
      </w:r>
    </w:p>
    <w:p w14:paraId="745828C6" w14:textId="77777777" w:rsidR="00D77765" w:rsidRPr="00AE1849" w:rsidRDefault="00D77765" w:rsidP="00D7776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212C43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268"/>
        <w:gridCol w:w="2290"/>
      </w:tblGrid>
      <w:tr w:rsidR="00D77765" w:rsidRPr="00AE1849" w14:paraId="1F1ABE3F" w14:textId="77777777" w:rsidTr="00D77765">
        <w:tc>
          <w:tcPr>
            <w:tcW w:w="1962" w:type="dxa"/>
            <w:vAlign w:val="center"/>
          </w:tcPr>
          <w:p w14:paraId="14ABFBC1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68" w:type="dxa"/>
            <w:vAlign w:val="center"/>
          </w:tcPr>
          <w:p w14:paraId="24E5E6DE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D69EA1" w14:textId="77777777" w:rsidR="00D77765" w:rsidRPr="00AE1849" w:rsidRDefault="00D77765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90" w:type="dxa"/>
            <w:vAlign w:val="center"/>
          </w:tcPr>
          <w:p w14:paraId="1E904102" w14:textId="77777777" w:rsidR="00D77765" w:rsidRPr="00AE1849" w:rsidRDefault="00D77765" w:rsidP="00D901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77765" w:rsidRPr="00AE1849" w14:paraId="45E193E1" w14:textId="77777777" w:rsidTr="00D77765">
        <w:tc>
          <w:tcPr>
            <w:tcW w:w="1962" w:type="dxa"/>
          </w:tcPr>
          <w:p w14:paraId="60014C87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18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68" w:type="dxa"/>
          </w:tcPr>
          <w:p w14:paraId="2CE1C87C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290" w:type="dxa"/>
          </w:tcPr>
          <w:p w14:paraId="6CD51709" w14:textId="77777777" w:rsidR="00D77765" w:rsidRPr="00AE1849" w:rsidRDefault="00D77765" w:rsidP="00D777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77765" w:rsidRPr="00AE1849" w14:paraId="5D8D1EC9" w14:textId="77777777" w:rsidTr="00D77765">
        <w:tc>
          <w:tcPr>
            <w:tcW w:w="1962" w:type="dxa"/>
          </w:tcPr>
          <w:p w14:paraId="79F2EFE2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68" w:type="dxa"/>
          </w:tcPr>
          <w:p w14:paraId="77E9A670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pisemna, obserwacja w trakcie zajęć</w:t>
            </w:r>
          </w:p>
        </w:tc>
        <w:tc>
          <w:tcPr>
            <w:tcW w:w="2290" w:type="dxa"/>
          </w:tcPr>
          <w:p w14:paraId="59A301E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67E73FA5" w14:textId="77777777" w:rsidTr="00D77765">
        <w:tc>
          <w:tcPr>
            <w:tcW w:w="1962" w:type="dxa"/>
          </w:tcPr>
          <w:p w14:paraId="09E2E861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68" w:type="dxa"/>
          </w:tcPr>
          <w:p w14:paraId="60F97F2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290" w:type="dxa"/>
          </w:tcPr>
          <w:p w14:paraId="5E907BB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77765" w:rsidRPr="00AE1849" w14:paraId="131922B1" w14:textId="77777777" w:rsidTr="00D77765">
        <w:tc>
          <w:tcPr>
            <w:tcW w:w="1962" w:type="dxa"/>
          </w:tcPr>
          <w:p w14:paraId="2D819C2C" w14:textId="77777777" w:rsidR="00D77765" w:rsidRPr="00AE1849" w:rsidRDefault="00D77765" w:rsidP="00D777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68" w:type="dxa"/>
          </w:tcPr>
          <w:p w14:paraId="605107C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90" w:type="dxa"/>
          </w:tcPr>
          <w:p w14:paraId="1FA4DF59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E184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46548D1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B6367A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525358EF" w14:textId="77777777" w:rsidTr="00604EA3">
        <w:tc>
          <w:tcPr>
            <w:tcW w:w="9670" w:type="dxa"/>
          </w:tcPr>
          <w:p w14:paraId="7BBB3735" w14:textId="7BA6514C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Wykład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: egzamin pisemny w formie testu:</w:t>
            </w:r>
          </w:p>
          <w:p w14:paraId="5841E3B0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wiedza)</w:t>
            </w:r>
          </w:p>
          <w:p w14:paraId="72C8C574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4.5 – wykazuje znajomość efektów uczenia się na poziomie 85%-92% (bardzo dobry poziom wiedzy z drobnymi błędami)</w:t>
            </w:r>
          </w:p>
          <w:p w14:paraId="1B4BF046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wiedzy, z pewnymi niedociągnięciami)</w:t>
            </w:r>
          </w:p>
          <w:p w14:paraId="4B4D6E18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wiedza, z niewielką liczbą błędów)</w:t>
            </w:r>
          </w:p>
          <w:p w14:paraId="1C14B4EC" w14:textId="25987246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 z licznymi błędami)</w:t>
            </w:r>
          </w:p>
          <w:p w14:paraId="0BCD5A86" w14:textId="733B8FEE" w:rsid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wiedza, liczne błędy).</w:t>
            </w:r>
          </w:p>
          <w:p w14:paraId="5EAE1380" w14:textId="77777777" w:rsid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46469D4" w14:textId="7777777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  <w:u w:val="single"/>
              </w:rPr>
              <w:t>Ćwiczenia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: aktywność w trakcie zajęć, analiza jakościowa odpowiedzi na pytania kolokwium zaliczeniowego, analiza jakościowa pracy pisemnej:</w:t>
            </w:r>
          </w:p>
          <w:p w14:paraId="7B3CD0F7" w14:textId="6111871D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</w:t>
            </w:r>
            <w:r w:rsidR="00DB04BB"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7298399" w14:textId="4D5AD579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efektów uczenia się na poziomie 85%-92% (bardzo dobry poziom wiedzy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z drobnymi błędami)</w:t>
            </w:r>
          </w:p>
          <w:p w14:paraId="3EAA65C4" w14:textId="79F219F7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pewnymi niedociągnięciami)</w:t>
            </w:r>
          </w:p>
          <w:p w14:paraId="2A0EDA3C" w14:textId="4BD7A1D1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niewielką liczbą błędów)</w:t>
            </w:r>
          </w:p>
          <w:p w14:paraId="5569B6E7" w14:textId="30474EB1" w:rsidR="009E3D46" w:rsidRPr="009E3D46" w:rsidRDefault="009E3D46" w:rsidP="009E3D46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 z licznymi błędami)</w:t>
            </w:r>
          </w:p>
          <w:p w14:paraId="62E3A58F" w14:textId="12102386" w:rsidR="00D77765" w:rsidRPr="00AE1849" w:rsidRDefault="009E3D46" w:rsidP="009E3D46">
            <w:pPr>
              <w:pStyle w:val="Punktygwne"/>
              <w:spacing w:before="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</w:t>
            </w:r>
            <w:r w:rsidR="00DB04BB">
              <w:t xml:space="preserve"> </w:t>
            </w:r>
            <w:r w:rsidR="00DB04BB"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liczne błędy).</w:t>
            </w:r>
          </w:p>
        </w:tc>
      </w:tr>
    </w:tbl>
    <w:p w14:paraId="62879792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EB893" w14:textId="77777777" w:rsidR="00D77765" w:rsidRPr="00AE1849" w:rsidRDefault="00D77765" w:rsidP="00D7776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E18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77765" w:rsidRPr="00AE1849" w14:paraId="68C5FEE0" w14:textId="77777777" w:rsidTr="00604EA3">
        <w:tc>
          <w:tcPr>
            <w:tcW w:w="4962" w:type="dxa"/>
            <w:vAlign w:val="center"/>
          </w:tcPr>
          <w:p w14:paraId="438B8E88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BE7DAE9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7765" w:rsidRPr="00AE1849" w14:paraId="743302BB" w14:textId="77777777" w:rsidTr="00604EA3">
        <w:tc>
          <w:tcPr>
            <w:tcW w:w="4962" w:type="dxa"/>
          </w:tcPr>
          <w:p w14:paraId="0ECFB63D" w14:textId="77777777" w:rsidR="00D77765" w:rsidRPr="00AE1849" w:rsidRDefault="00D77765" w:rsidP="00F568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518EF3FD" w14:textId="0E91FEE5" w:rsidR="00D77765" w:rsidRPr="00AE1849" w:rsidRDefault="00005DE1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77765" w:rsidRPr="00AE1849" w14:paraId="685FBB01" w14:textId="77777777" w:rsidTr="00604EA3">
        <w:tc>
          <w:tcPr>
            <w:tcW w:w="4962" w:type="dxa"/>
          </w:tcPr>
          <w:p w14:paraId="35C1381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509132D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 xml:space="preserve">- udział w konsultacjach </w:t>
            </w:r>
          </w:p>
          <w:p w14:paraId="6EA97B65" w14:textId="6D57D5E4" w:rsidR="00D77765" w:rsidRPr="00AE1849" w:rsidRDefault="009E3D46" w:rsidP="009E3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4677" w:type="dxa"/>
          </w:tcPr>
          <w:p w14:paraId="76C5F66A" w14:textId="77777777" w:rsidR="00D77765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2E0BBA" w14:textId="77777777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76EFCB86" w14:textId="0484D017" w:rsidR="009E3D46" w:rsidRPr="00AE1849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77765" w:rsidRPr="00AE1849" w14:paraId="20295597" w14:textId="77777777" w:rsidTr="00604EA3">
        <w:tc>
          <w:tcPr>
            <w:tcW w:w="4962" w:type="dxa"/>
          </w:tcPr>
          <w:p w14:paraId="73DDF549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E3D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E3D46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68BD4F00" w14:textId="6CB5C710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1EB30538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14:paraId="54DC0644" w14:textId="77777777" w:rsidR="009E3D46" w:rsidRPr="009E3D46" w:rsidRDefault="009E3D46" w:rsidP="009E3D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 xml:space="preserve">- przygotowanie do egzaminu </w:t>
            </w:r>
          </w:p>
          <w:p w14:paraId="3B9601C9" w14:textId="17E93F23" w:rsidR="00D77765" w:rsidRPr="00AE1849" w:rsidRDefault="009E3D46" w:rsidP="009E3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3D46">
              <w:rPr>
                <w:rFonts w:ascii="Corbel" w:hAnsi="Corbel"/>
                <w:sz w:val="24"/>
                <w:szCs w:val="24"/>
              </w:rPr>
              <w:t>- napisanie pracy pisemnej</w:t>
            </w:r>
          </w:p>
        </w:tc>
        <w:tc>
          <w:tcPr>
            <w:tcW w:w="4677" w:type="dxa"/>
          </w:tcPr>
          <w:p w14:paraId="25102164" w14:textId="45908348" w:rsidR="00D77765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5293F3F" w14:textId="77777777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B4F1C0" w14:textId="087E1B99" w:rsidR="009E3D46" w:rsidRDefault="00005DE1" w:rsidP="009E3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640F9">
              <w:rPr>
                <w:rFonts w:ascii="Corbel" w:hAnsi="Corbel"/>
                <w:sz w:val="24"/>
                <w:szCs w:val="24"/>
              </w:rPr>
              <w:t>0</w:t>
            </w:r>
          </w:p>
          <w:p w14:paraId="49726B2D" w14:textId="291E9A16" w:rsidR="009E3D46" w:rsidRDefault="00F640F9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49016C9" w14:textId="7E7F4C2C" w:rsidR="009E3D46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4CF4F7E" w14:textId="3201C7E5" w:rsidR="009E3D46" w:rsidRPr="00AE1849" w:rsidRDefault="009E3D46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05DE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7765" w:rsidRPr="00AE1849" w14:paraId="0F3D6905" w14:textId="77777777" w:rsidTr="00604EA3">
        <w:tc>
          <w:tcPr>
            <w:tcW w:w="4962" w:type="dxa"/>
          </w:tcPr>
          <w:p w14:paraId="6CC539E6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B27A9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E18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77765" w:rsidRPr="00AE1849" w14:paraId="7B890230" w14:textId="77777777" w:rsidTr="00604EA3">
        <w:tc>
          <w:tcPr>
            <w:tcW w:w="4962" w:type="dxa"/>
          </w:tcPr>
          <w:p w14:paraId="41F2AA80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583C77F" w14:textId="77777777" w:rsidR="00D77765" w:rsidRPr="00AE1849" w:rsidRDefault="00D77765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E18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225EE56" w14:textId="77777777" w:rsidR="00D77765" w:rsidRPr="00AE1849" w:rsidRDefault="00D77765" w:rsidP="00D7776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E18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353FA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D86893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D77765" w:rsidRPr="00AE1849" w14:paraId="45FDCBD5" w14:textId="77777777" w:rsidTr="00D77765">
        <w:trPr>
          <w:trHeight w:val="397"/>
        </w:trPr>
        <w:tc>
          <w:tcPr>
            <w:tcW w:w="4111" w:type="dxa"/>
          </w:tcPr>
          <w:p w14:paraId="5E30A6FE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834514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77765" w:rsidRPr="00AE1849" w14:paraId="16DA5436" w14:textId="77777777" w:rsidTr="00D77765">
        <w:trPr>
          <w:trHeight w:val="397"/>
        </w:trPr>
        <w:tc>
          <w:tcPr>
            <w:tcW w:w="4111" w:type="dxa"/>
          </w:tcPr>
          <w:p w14:paraId="348193BB" w14:textId="77777777" w:rsidR="00D77765" w:rsidRPr="00AE1849" w:rsidRDefault="00D77765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D2F3E" w14:textId="77777777" w:rsidR="00D77765" w:rsidRPr="00AE1849" w:rsidRDefault="00D77765" w:rsidP="00A64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8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DD6AAA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1EDCC" w14:textId="77777777" w:rsidR="00D77765" w:rsidRPr="00AE1849" w:rsidRDefault="00D77765" w:rsidP="00D7776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E18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77765" w:rsidRPr="00AE1849" w14:paraId="2DA3FBCC" w14:textId="77777777" w:rsidTr="00D77765">
        <w:trPr>
          <w:trHeight w:val="397"/>
        </w:trPr>
        <w:tc>
          <w:tcPr>
            <w:tcW w:w="9639" w:type="dxa"/>
          </w:tcPr>
          <w:p w14:paraId="371C967C" w14:textId="77777777" w:rsidR="00D77765" w:rsidRPr="00AE1849" w:rsidRDefault="00D77765" w:rsidP="0074221E">
            <w:pPr>
              <w:pStyle w:val="Punktygwne"/>
              <w:spacing w:before="0" w:after="12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6E6D83" w14:textId="77777777" w:rsidR="009E3D46" w:rsidRPr="009E3D46" w:rsidRDefault="009E3D46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K., Ziółkowska, B. (2019).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</w:t>
            </w: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Sopot: GWP.</w:t>
            </w:r>
          </w:p>
          <w:p w14:paraId="660A2114" w14:textId="026BFB8F" w:rsidR="00D77765" w:rsidRPr="00AE1849" w:rsidRDefault="009E3D46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(2020).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rozwoju człowieka: podręcznik akademicki</w:t>
            </w:r>
            <w:r w:rsidRPr="009E3D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 Warszawa: PWN.</w:t>
            </w:r>
          </w:p>
        </w:tc>
      </w:tr>
      <w:tr w:rsidR="00D77765" w:rsidRPr="00AE1849" w14:paraId="549B2E51" w14:textId="77777777" w:rsidTr="00D77765">
        <w:trPr>
          <w:trHeight w:val="397"/>
        </w:trPr>
        <w:tc>
          <w:tcPr>
            <w:tcW w:w="9639" w:type="dxa"/>
          </w:tcPr>
          <w:p w14:paraId="06FF7A6F" w14:textId="77777777" w:rsidR="00D77765" w:rsidRPr="00AE1849" w:rsidRDefault="00D77765" w:rsidP="0074221E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AE184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D18882E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Bowlby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J. (2016).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Przywiązanie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 : Wydawnictwo Naukowe PWN.</w:t>
            </w:r>
          </w:p>
          <w:p w14:paraId="012D007E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Gosztyła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T., </w:t>
            </w: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Prokopiak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A., Pasternak, J. (2019). Radzenie sobie ze stresem a rozwój </w:t>
            </w: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potraumatyczny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 rodziców dzieci ze spektrum autyzmu.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Edukacja-Technika-Informatyka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nr </w:t>
            </w: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specj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1, 46-52.</w:t>
            </w:r>
          </w:p>
          <w:p w14:paraId="36788298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Hoffman, M.L. (2006).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Empatia i rozwój moralny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4836CA20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H.R. (2014).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dziecka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Wydawnictwo Naukowe PWN.</w:t>
            </w:r>
          </w:p>
          <w:p w14:paraId="78F508CF" w14:textId="77777777" w:rsidR="0074221E" w:rsidRPr="0074221E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Oleś, P. K. (2014).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człowieka dorosłego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  <w:p w14:paraId="118C7618" w14:textId="6B5FEF92" w:rsidR="00D77765" w:rsidRPr="00AE1849" w:rsidRDefault="0074221E" w:rsidP="0074221E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221E">
              <w:rPr>
                <w:rFonts w:ascii="Corbel" w:hAnsi="Corbel"/>
                <w:b w:val="0"/>
                <w:smallCaps w:val="0"/>
                <w:szCs w:val="24"/>
              </w:rPr>
              <w:t>Steuden</w:t>
            </w:r>
            <w:proofErr w:type="spellEnd"/>
            <w:r w:rsidRPr="0074221E">
              <w:rPr>
                <w:rFonts w:ascii="Corbel" w:hAnsi="Corbel"/>
                <w:b w:val="0"/>
                <w:smallCaps w:val="0"/>
                <w:szCs w:val="24"/>
              </w:rPr>
              <w:t xml:space="preserve">, S. (2011). </w:t>
            </w:r>
            <w:r w:rsidRPr="0074221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starzenia się i starości</w:t>
            </w:r>
            <w:r w:rsidRPr="0074221E">
              <w:rPr>
                <w:rFonts w:ascii="Corbel" w:hAnsi="Corbel"/>
                <w:b w:val="0"/>
                <w:smallCaps w:val="0"/>
                <w:szCs w:val="24"/>
              </w:rPr>
              <w:t>. Warszawa: PWN.</w:t>
            </w:r>
          </w:p>
        </w:tc>
      </w:tr>
    </w:tbl>
    <w:p w14:paraId="604CAAB9" w14:textId="77777777" w:rsidR="00D77765" w:rsidRPr="00AE1849" w:rsidRDefault="00D77765" w:rsidP="00D7776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3E581D" w14:textId="77777777" w:rsidR="00D77765" w:rsidRPr="00AE1849" w:rsidRDefault="00D77765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E18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AC759BC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24E4" w14:textId="77777777" w:rsidR="004977D8" w:rsidRPr="00AE1849" w:rsidRDefault="004977D8" w:rsidP="00924D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F5FD06" w14:textId="77777777" w:rsidR="004977D8" w:rsidRPr="00AE1849" w:rsidRDefault="004977D8" w:rsidP="004977D8">
      <w:pPr>
        <w:pStyle w:val="Punktygwne"/>
        <w:spacing w:before="0" w:after="0"/>
        <w:jc w:val="right"/>
        <w:rPr>
          <w:rFonts w:ascii="Corbel" w:hAnsi="Corbel"/>
          <w:szCs w:val="24"/>
        </w:rPr>
      </w:pPr>
    </w:p>
    <w:p w14:paraId="24F87984" w14:textId="77777777" w:rsidR="004E4E9D" w:rsidRPr="00AE1849" w:rsidRDefault="004E4E9D">
      <w:pPr>
        <w:rPr>
          <w:rFonts w:ascii="Corbel" w:hAnsi="Corbel"/>
          <w:sz w:val="24"/>
          <w:szCs w:val="24"/>
        </w:rPr>
      </w:pPr>
    </w:p>
    <w:sectPr w:rsidR="004E4E9D" w:rsidRPr="00AE18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72E9E" w14:textId="77777777" w:rsidR="00DC0643" w:rsidRDefault="00DC0643" w:rsidP="00D77765">
      <w:pPr>
        <w:spacing w:after="0" w:line="240" w:lineRule="auto"/>
      </w:pPr>
      <w:r>
        <w:separator/>
      </w:r>
    </w:p>
  </w:endnote>
  <w:endnote w:type="continuationSeparator" w:id="0">
    <w:p w14:paraId="343E358A" w14:textId="77777777" w:rsidR="00DC0643" w:rsidRDefault="00DC0643" w:rsidP="00D77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EAC3C" w14:textId="77777777" w:rsidR="00DC0643" w:rsidRDefault="00DC0643" w:rsidP="00D77765">
      <w:pPr>
        <w:spacing w:after="0" w:line="240" w:lineRule="auto"/>
      </w:pPr>
      <w:r>
        <w:separator/>
      </w:r>
    </w:p>
  </w:footnote>
  <w:footnote w:type="continuationSeparator" w:id="0">
    <w:p w14:paraId="171D8307" w14:textId="77777777" w:rsidR="00DC0643" w:rsidRDefault="00DC0643" w:rsidP="00D77765">
      <w:pPr>
        <w:spacing w:after="0" w:line="240" w:lineRule="auto"/>
      </w:pPr>
      <w:r>
        <w:continuationSeparator/>
      </w:r>
    </w:p>
  </w:footnote>
  <w:footnote w:id="1">
    <w:p w14:paraId="608352B9" w14:textId="77777777" w:rsidR="00D77765" w:rsidRDefault="00D77765" w:rsidP="00D777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7E3D33"/>
    <w:multiLevelType w:val="hybridMultilevel"/>
    <w:tmpl w:val="06DEB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607001"/>
    <w:multiLevelType w:val="hybridMultilevel"/>
    <w:tmpl w:val="413AA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260556">
    <w:abstractNumId w:val="0"/>
  </w:num>
  <w:num w:numId="2" w16cid:durableId="1825850754">
    <w:abstractNumId w:val="1"/>
  </w:num>
  <w:num w:numId="3" w16cid:durableId="1921258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65"/>
    <w:rsid w:val="00005DE1"/>
    <w:rsid w:val="00016FFC"/>
    <w:rsid w:val="0005115D"/>
    <w:rsid w:val="0008237B"/>
    <w:rsid w:val="000A1681"/>
    <w:rsid w:val="00133B25"/>
    <w:rsid w:val="001454B2"/>
    <w:rsid w:val="00187B6E"/>
    <w:rsid w:val="001F63DF"/>
    <w:rsid w:val="00246F86"/>
    <w:rsid w:val="00285980"/>
    <w:rsid w:val="002F46A9"/>
    <w:rsid w:val="00382F4C"/>
    <w:rsid w:val="00414F80"/>
    <w:rsid w:val="00472D42"/>
    <w:rsid w:val="004977D8"/>
    <w:rsid w:val="004D1783"/>
    <w:rsid w:val="004E4E9D"/>
    <w:rsid w:val="005A60A3"/>
    <w:rsid w:val="00627916"/>
    <w:rsid w:val="00636830"/>
    <w:rsid w:val="00662FEA"/>
    <w:rsid w:val="00664DC6"/>
    <w:rsid w:val="006B6D02"/>
    <w:rsid w:val="006C398F"/>
    <w:rsid w:val="006D3679"/>
    <w:rsid w:val="006F0CB3"/>
    <w:rsid w:val="00727E84"/>
    <w:rsid w:val="0074221E"/>
    <w:rsid w:val="00826940"/>
    <w:rsid w:val="008758D4"/>
    <w:rsid w:val="008D21A7"/>
    <w:rsid w:val="008E2B36"/>
    <w:rsid w:val="008F0B05"/>
    <w:rsid w:val="008F592E"/>
    <w:rsid w:val="00924DD4"/>
    <w:rsid w:val="009A51C5"/>
    <w:rsid w:val="009D147C"/>
    <w:rsid w:val="009E3D46"/>
    <w:rsid w:val="00A647A4"/>
    <w:rsid w:val="00AC4E21"/>
    <w:rsid w:val="00AE1849"/>
    <w:rsid w:val="00B025D6"/>
    <w:rsid w:val="00B3134C"/>
    <w:rsid w:val="00BD0621"/>
    <w:rsid w:val="00CD3823"/>
    <w:rsid w:val="00D009AF"/>
    <w:rsid w:val="00D22D87"/>
    <w:rsid w:val="00D77765"/>
    <w:rsid w:val="00D901FE"/>
    <w:rsid w:val="00DB04BB"/>
    <w:rsid w:val="00DB4B7E"/>
    <w:rsid w:val="00DC0643"/>
    <w:rsid w:val="00E322E6"/>
    <w:rsid w:val="00F075A9"/>
    <w:rsid w:val="00F568C2"/>
    <w:rsid w:val="00F6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E828"/>
  <w15:docId w15:val="{B9B7BD8F-9C80-43A1-91FF-A4F607B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76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7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77765"/>
    <w:rPr>
      <w:vertAlign w:val="superscript"/>
    </w:rPr>
  </w:style>
  <w:style w:type="paragraph" w:customStyle="1" w:styleId="Punktygwne">
    <w:name w:val="Punkty główne"/>
    <w:basedOn w:val="Normalny"/>
    <w:rsid w:val="00D7776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776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7776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776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7776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7776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7776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7776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77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776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7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15</cp:revision>
  <dcterms:created xsi:type="dcterms:W3CDTF">2024-07-11T08:50:00Z</dcterms:created>
  <dcterms:modified xsi:type="dcterms:W3CDTF">2025-01-31T13:04:00Z</dcterms:modified>
</cp:coreProperties>
</file>